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77777777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Голова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Валерій САМОЙЛЮК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5EC0F8B0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>2</w:t>
      </w:r>
      <w:r w:rsidR="00F308AD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2C1635">
        <w:rPr>
          <w:rFonts w:ascii="Times New Roman" w:hAnsi="Times New Roman"/>
          <w:color w:val="000000"/>
          <w:sz w:val="20"/>
          <w:szCs w:val="20"/>
          <w:lang w:val="uk-UA"/>
        </w:rPr>
        <w:t>лютого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5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2FABEEC5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804BB" w:rsidRPr="00506799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F308AD">
        <w:rPr>
          <w:rFonts w:ascii="Times New Roman" w:hAnsi="Times New Roman"/>
          <w:color w:val="000000"/>
          <w:sz w:val="20"/>
          <w:szCs w:val="20"/>
          <w:lang w:val="uk-UA"/>
        </w:rPr>
        <w:t>5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.00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</w:rPr>
        <w:t>Порядок  проведення</w:t>
      </w:r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77777777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</w:rPr>
        <w:t>       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33B45B2C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.М.</w:t>
      </w:r>
      <w:r w:rsidR="00506783" w:rsidRPr="00506799">
        <w:rPr>
          <w:lang w:val="uk-UA"/>
        </w:rPr>
        <w:t>- секретар селищної ради,</w:t>
      </w:r>
      <w:r w:rsidR="00DC52FD" w:rsidRPr="00506799">
        <w:rPr>
          <w:lang w:val="uk-UA"/>
        </w:rPr>
        <w:t xml:space="preserve">виконуючи обов’язки селищного голови, </w:t>
      </w:r>
      <w:r w:rsidR="00506783" w:rsidRPr="00506799">
        <w:rPr>
          <w:lang w:val="uk-UA"/>
        </w:rPr>
        <w:t xml:space="preserve"> </w:t>
      </w:r>
      <w:r w:rsidR="00A36760" w:rsidRPr="00506799">
        <w:rPr>
          <w:lang w:val="uk-UA"/>
        </w:rPr>
        <w:t>,</w:t>
      </w:r>
      <w:r w:rsidR="00390973" w:rsidRPr="00506799">
        <w:rPr>
          <w:lang w:val="uk-UA"/>
        </w:rPr>
        <w:t xml:space="preserve"> </w:t>
      </w:r>
      <w:r w:rsidR="009840BF" w:rsidRPr="00506799">
        <w:rPr>
          <w:lang w:val="uk-UA"/>
        </w:rPr>
        <w:t>Терпан</w:t>
      </w:r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r w:rsidR="00AA6456" w:rsidRPr="00506799">
        <w:rPr>
          <w:lang w:val="uk-UA"/>
        </w:rPr>
        <w:t>Рябокоровка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543CAF1" w14:textId="3B5D2B4F" w:rsidR="00F12471" w:rsidRPr="00F12471" w:rsidRDefault="00F12471" w:rsidP="00F12471">
      <w:pPr>
        <w:rPr>
          <w:b/>
          <w:color w:val="000000" w:themeColor="text1"/>
          <w:u w:val="single"/>
          <w:lang w:val="uk-UA"/>
        </w:rPr>
      </w:pPr>
      <w:r w:rsidRPr="004807A8"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uk-UA"/>
        </w:rPr>
        <w:t xml:space="preserve">                                </w:t>
      </w:r>
    </w:p>
    <w:p w14:paraId="1DDABCCA" w14:textId="76912EF1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Денежко Аллі Михайлівні.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0,2500 га). </w:t>
      </w:r>
    </w:p>
    <w:p w14:paraId="6B895531" w14:textId="2B54A9C3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Киселівській Катерині Корніївні.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0,2500 га). </w:t>
      </w:r>
    </w:p>
    <w:p w14:paraId="0E962167" w14:textId="2066C018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</w:t>
      </w:r>
      <w:r>
        <w:rPr>
          <w:color w:val="000000" w:themeColor="text1"/>
          <w:sz w:val="28"/>
          <w:szCs w:val="28"/>
          <w:lang w:val="uk-UA"/>
        </w:rPr>
        <w:t>)</w:t>
      </w:r>
      <w:r w:rsidRPr="002C1635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громадянину </w:t>
      </w:r>
      <w:r w:rsidRPr="002C1635">
        <w:rPr>
          <w:b/>
          <w:color w:val="000000" w:themeColor="text1"/>
          <w:sz w:val="28"/>
          <w:szCs w:val="28"/>
          <w:lang w:val="uk-UA"/>
        </w:rPr>
        <w:t>Коржу Едуарду Олексійовичу.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0,2500 га). </w:t>
      </w:r>
    </w:p>
    <w:p w14:paraId="308C35C6" w14:textId="03613E16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r w:rsidRPr="002C1635">
        <w:rPr>
          <w:color w:val="000000" w:themeColor="text1"/>
          <w:sz w:val="28"/>
          <w:szCs w:val="28"/>
          <w:lang w:val="uk-UA"/>
        </w:rPr>
        <w:lastRenderedPageBreak/>
        <w:t xml:space="preserve">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Кірієвському Володимиру Степановичу.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0,2376 га). </w:t>
      </w:r>
    </w:p>
    <w:p w14:paraId="0DF7C01A" w14:textId="1223F6A5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Денежку Петру Миколайовичу.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0,2500 га). </w:t>
      </w:r>
    </w:p>
    <w:p w14:paraId="749170BF" w14:textId="7025D6DC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Шаповал Марії Гаврилівні.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 с-ще Саврань площею – 0,1500 га). </w:t>
      </w:r>
    </w:p>
    <w:p w14:paraId="0A9F3E49" w14:textId="64A67ADE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2C1635">
        <w:rPr>
          <w:b/>
          <w:color w:val="000000" w:themeColor="text1"/>
          <w:sz w:val="28"/>
          <w:szCs w:val="28"/>
          <w:lang w:val="uk-UA"/>
        </w:rPr>
        <w:t>Дихтюк Валентині Миколаївні.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с-ще Саврань площею – 0,0810 га). </w:t>
      </w:r>
    </w:p>
    <w:p w14:paraId="1A252367" w14:textId="2E19AEDF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Васільєву Сергію </w:t>
      </w:r>
      <w:r w:rsidRPr="002C1635">
        <w:rPr>
          <w:b/>
          <w:color w:val="000000" w:themeColor="text1"/>
          <w:sz w:val="28"/>
          <w:szCs w:val="28"/>
        </w:rPr>
        <w:t xml:space="preserve">Віталійовичу. </w:t>
      </w:r>
      <w:r w:rsidRPr="002C1635">
        <w:rPr>
          <w:color w:val="000000" w:themeColor="text1"/>
          <w:sz w:val="28"/>
          <w:szCs w:val="28"/>
        </w:rPr>
        <w:t>(В межах с-ще Саврань площею – 0,1254 га).</w:t>
      </w:r>
    </w:p>
    <w:p w14:paraId="43C61A50" w14:textId="7A2BB899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2C1635">
        <w:rPr>
          <w:color w:val="000000" w:themeColor="text1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</w:t>
      </w:r>
      <w:r>
        <w:rPr>
          <w:color w:val="000000" w:themeColor="text1"/>
          <w:sz w:val="28"/>
          <w:szCs w:val="28"/>
          <w:lang w:val="uk-UA"/>
        </w:rPr>
        <w:t>ь</w:t>
      </w:r>
      <w:r w:rsidRPr="002C1635">
        <w:rPr>
          <w:color w:val="000000" w:themeColor="text1"/>
          <w:sz w:val="28"/>
          <w:szCs w:val="28"/>
        </w:rPr>
        <w:t xml:space="preserve"> і споруд (присадибна ділянка) громадянці </w:t>
      </w:r>
      <w:r w:rsidRPr="002C1635">
        <w:rPr>
          <w:b/>
          <w:color w:val="000000" w:themeColor="text1"/>
          <w:sz w:val="28"/>
          <w:szCs w:val="28"/>
        </w:rPr>
        <w:t xml:space="preserve">Пустовойт Валентині Лаврентіївні.  </w:t>
      </w:r>
      <w:r w:rsidRPr="002C1635">
        <w:rPr>
          <w:color w:val="000000" w:themeColor="text1"/>
          <w:sz w:val="28"/>
          <w:szCs w:val="28"/>
        </w:rPr>
        <w:t xml:space="preserve">(В межах  с-ще Саврань площею – 0,1023 га). </w:t>
      </w:r>
    </w:p>
    <w:p w14:paraId="21EC448F" w14:textId="723E9F47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Сакалюку Анатолію </w:t>
      </w:r>
      <w:r w:rsidRPr="002C1635">
        <w:rPr>
          <w:b/>
          <w:color w:val="000000" w:themeColor="text1"/>
          <w:sz w:val="28"/>
          <w:szCs w:val="28"/>
        </w:rPr>
        <w:t xml:space="preserve">Лаврентійовичу.  </w:t>
      </w:r>
      <w:r w:rsidRPr="002C1635">
        <w:rPr>
          <w:color w:val="000000" w:themeColor="text1"/>
          <w:sz w:val="28"/>
          <w:szCs w:val="28"/>
        </w:rPr>
        <w:t>(В межах с-ще Саврань площею – 0,0926 га).</w:t>
      </w:r>
    </w:p>
    <w:p w14:paraId="000EDF18" w14:textId="074B63C1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2C1635">
        <w:rPr>
          <w:b/>
          <w:color w:val="000000" w:themeColor="text1"/>
          <w:sz w:val="28"/>
          <w:szCs w:val="28"/>
        </w:rPr>
        <w:t xml:space="preserve">Базею Андрію Борисовичу, </w:t>
      </w:r>
      <w:r w:rsidRPr="002C1635">
        <w:rPr>
          <w:color w:val="000000" w:themeColor="text1"/>
          <w:sz w:val="28"/>
          <w:szCs w:val="28"/>
        </w:rPr>
        <w:t>громадянці</w:t>
      </w:r>
      <w:r w:rsidRPr="002C1635">
        <w:rPr>
          <w:b/>
          <w:color w:val="000000" w:themeColor="text1"/>
          <w:sz w:val="28"/>
          <w:szCs w:val="28"/>
        </w:rPr>
        <w:t xml:space="preserve"> Базей Наталії Михайлівні. </w:t>
      </w:r>
      <w:r w:rsidRPr="002C1635">
        <w:rPr>
          <w:color w:val="000000" w:themeColor="text1"/>
          <w:sz w:val="28"/>
          <w:szCs w:val="28"/>
        </w:rPr>
        <w:t xml:space="preserve">(В межах с-ще Саврань площею – 0,1500 га). </w:t>
      </w:r>
    </w:p>
    <w:p w14:paraId="55915796" w14:textId="3364D00A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</w:t>
      </w:r>
      <w:r w:rsidRPr="00F308A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F308AD">
        <w:rPr>
          <w:b/>
          <w:color w:val="000000" w:themeColor="text1"/>
          <w:sz w:val="28"/>
          <w:szCs w:val="28"/>
          <w:lang w:val="uk-UA"/>
        </w:rPr>
        <w:t xml:space="preserve">Хлевнюк Наталії Тихонівні.  </w:t>
      </w:r>
      <w:r w:rsidRPr="002C1635">
        <w:rPr>
          <w:color w:val="000000" w:themeColor="text1"/>
          <w:sz w:val="28"/>
          <w:szCs w:val="28"/>
        </w:rPr>
        <w:t xml:space="preserve">(В межах с. Концеба площею – 0,2500 га). </w:t>
      </w:r>
    </w:p>
    <w:p w14:paraId="43D9F45A" w14:textId="25045CB2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2C1635">
        <w:rPr>
          <w:b/>
          <w:color w:val="000000" w:themeColor="text1"/>
          <w:sz w:val="28"/>
          <w:szCs w:val="28"/>
        </w:rPr>
        <w:t xml:space="preserve">Півторак Надії Феодосіївні.   </w:t>
      </w:r>
      <w:r w:rsidRPr="002C1635">
        <w:rPr>
          <w:color w:val="000000" w:themeColor="text1"/>
          <w:sz w:val="28"/>
          <w:szCs w:val="28"/>
        </w:rPr>
        <w:t xml:space="preserve">(В межах с. Концеба площею – 0,2500 га). </w:t>
      </w:r>
    </w:p>
    <w:p w14:paraId="1B800687" w14:textId="02D0F2EF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r w:rsidRPr="002C1635">
        <w:rPr>
          <w:b/>
          <w:color w:val="000000" w:themeColor="text1"/>
          <w:sz w:val="28"/>
          <w:szCs w:val="28"/>
        </w:rPr>
        <w:t>Братку Артему Анатолійовичу.</w:t>
      </w:r>
      <w:r w:rsidRPr="002C1635">
        <w:rPr>
          <w:color w:val="000000" w:themeColor="text1"/>
          <w:sz w:val="28"/>
          <w:szCs w:val="28"/>
        </w:rPr>
        <w:t xml:space="preserve"> (В межах с-ще Саврань площею – 0,1500 га). </w:t>
      </w:r>
    </w:p>
    <w:p w14:paraId="198716C0" w14:textId="4BE74864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r w:rsidRPr="002C1635">
        <w:rPr>
          <w:b/>
          <w:color w:val="000000" w:themeColor="text1"/>
          <w:sz w:val="28"/>
          <w:szCs w:val="28"/>
        </w:rPr>
        <w:t>Сакалюку Василю Михайловичу.</w:t>
      </w:r>
      <w:r w:rsidRPr="002C1635">
        <w:rPr>
          <w:color w:val="000000" w:themeColor="text1"/>
          <w:sz w:val="28"/>
          <w:szCs w:val="28"/>
        </w:rPr>
        <w:t xml:space="preserve"> (В межах с-ще Саврань площею – 0,1500 га). </w:t>
      </w:r>
    </w:p>
    <w:p w14:paraId="6E8095F2" w14:textId="6E86FEBB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2C1635">
        <w:rPr>
          <w:b/>
          <w:color w:val="000000" w:themeColor="text1"/>
          <w:sz w:val="28"/>
          <w:szCs w:val="28"/>
        </w:rPr>
        <w:t>Малюті Майї Федорівні.</w:t>
      </w:r>
      <w:r w:rsidRPr="002C1635">
        <w:rPr>
          <w:color w:val="000000" w:themeColor="text1"/>
          <w:sz w:val="28"/>
          <w:szCs w:val="28"/>
        </w:rPr>
        <w:t xml:space="preserve"> (В межах с. Вільшанка площею – 0,2500 га). </w:t>
      </w:r>
    </w:p>
    <w:p w14:paraId="560548B8" w14:textId="7984964D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передачу в оренду </w:t>
      </w:r>
      <w:r w:rsidRPr="002C1635">
        <w:rPr>
          <w:b/>
          <w:color w:val="000000" w:themeColor="text1"/>
          <w:sz w:val="28"/>
          <w:szCs w:val="28"/>
        </w:rPr>
        <w:t xml:space="preserve">АКЦІОНЕРНОМУ ТОВАРИСТВУ «ДТЕК ОДЕСЬКІ ЕЛЕКТРОМЕРЕЖІ» </w:t>
      </w:r>
      <w:r w:rsidRPr="002C1635">
        <w:rPr>
          <w:color w:val="000000" w:themeColor="text1"/>
          <w:sz w:val="28"/>
          <w:szCs w:val="28"/>
        </w:rPr>
        <w:t>земельних ділянок</w:t>
      </w:r>
      <w:r w:rsidRPr="002C1635">
        <w:rPr>
          <w:b/>
          <w:color w:val="000000" w:themeColor="text1"/>
          <w:sz w:val="28"/>
          <w:szCs w:val="28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терміном на 49 (сорок дев’ять) років для розміщення, будівництва, експлуатації та обслуговування будівель і споруд об’єктів передачі електричної енергії розташованих </w:t>
      </w:r>
      <w:r w:rsidRPr="002C1635">
        <w:rPr>
          <w:bCs/>
          <w:color w:val="000000" w:themeColor="text1"/>
          <w:sz w:val="28"/>
          <w:szCs w:val="28"/>
        </w:rPr>
        <w:t>на території Савранської селищної ради Подільського району Одеської області (в межах населеного пункту с. Вільшанка площею – 0,0953 га).</w:t>
      </w:r>
    </w:p>
    <w:p w14:paraId="4F60B903" w14:textId="2A181905" w:rsidR="002C1635" w:rsidRPr="00F308AD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F308AD">
        <w:rPr>
          <w:color w:val="000000" w:themeColor="text1"/>
          <w:sz w:val="28"/>
          <w:szCs w:val="28"/>
          <w:lang w:val="uk-UA"/>
        </w:rPr>
        <w:t xml:space="preserve">Про передачу в оренду </w:t>
      </w:r>
      <w:r w:rsidRPr="00F308AD">
        <w:rPr>
          <w:b/>
          <w:color w:val="000000" w:themeColor="text1"/>
          <w:sz w:val="28"/>
          <w:szCs w:val="28"/>
          <w:lang w:val="uk-UA"/>
        </w:rPr>
        <w:t xml:space="preserve">АКЦІОНЕРНОМУ ТОВАРИСТВУ «ДТЕК ОДЕСЬКІ ЕЛЕКТРОМЕРЕЖІ» </w:t>
      </w:r>
      <w:r w:rsidRPr="00F308AD">
        <w:rPr>
          <w:color w:val="000000" w:themeColor="text1"/>
          <w:sz w:val="28"/>
          <w:szCs w:val="28"/>
          <w:lang w:val="uk-UA"/>
        </w:rPr>
        <w:t>земельних ділянок</w:t>
      </w:r>
      <w:r w:rsidRPr="00F308A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F308AD">
        <w:rPr>
          <w:color w:val="000000" w:themeColor="text1"/>
          <w:sz w:val="28"/>
          <w:szCs w:val="28"/>
          <w:lang w:val="uk-UA"/>
        </w:rPr>
        <w:t xml:space="preserve">терміном на 49 (сорок дев’ять) років для розміщення, будівництва, експлуатації та обслуговування будівель і споруд об’єктів передачі електричної енергії розташованих </w:t>
      </w:r>
      <w:r w:rsidRPr="00F308AD">
        <w:rPr>
          <w:bCs/>
          <w:color w:val="000000" w:themeColor="text1"/>
          <w:sz w:val="28"/>
          <w:szCs w:val="28"/>
          <w:lang w:val="uk-UA"/>
        </w:rPr>
        <w:t>на території Савранської селищної ради Подільського району Одеської області (в межах населеного пункту с. Дубинове площею – 0,1599 га).</w:t>
      </w:r>
    </w:p>
    <w:p w14:paraId="4CA676EA" w14:textId="3D8DE307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Про передачу в оренду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АКЦІОНЕРНОМУ ТОВАРИСТВУ «ДТЕК ОДЕСЬКІ ЕЛЕКТРОМЕРЕЖІ» </w:t>
      </w:r>
      <w:r w:rsidRPr="002C1635">
        <w:rPr>
          <w:color w:val="000000" w:themeColor="text1"/>
          <w:sz w:val="28"/>
          <w:szCs w:val="28"/>
          <w:lang w:val="uk-UA"/>
        </w:rPr>
        <w:t>земельних ділянок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терміном на 49 (сорок дев’ять) років для розміщення, будівництва, експлуатації та обслуговування будівель і споруд об’єктів передачі електричної енергії розташованих </w:t>
      </w:r>
      <w:r w:rsidRPr="002C1635">
        <w:rPr>
          <w:bCs/>
          <w:color w:val="000000" w:themeColor="text1"/>
          <w:sz w:val="28"/>
          <w:szCs w:val="28"/>
          <w:lang w:val="uk-UA"/>
        </w:rPr>
        <w:t>на території Савранської селищної ради Подільського району Одеської області (в межах населеного пункту с. Кам’яне площею – 0,0204 га).</w:t>
      </w:r>
    </w:p>
    <w:p w14:paraId="292CCC25" w14:textId="6158E362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  <w:r w:rsidRPr="002C1635">
        <w:rPr>
          <w:bCs/>
          <w:sz w:val="28"/>
          <w:szCs w:val="28"/>
          <w:lang w:val="uk-UA"/>
        </w:rPr>
        <w:t xml:space="preserve">Про надання дозволу </w:t>
      </w:r>
      <w:r w:rsidRPr="002C1635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фізичній особі - підприємець Курочкі Василю </w:t>
      </w:r>
      <w:r w:rsidRPr="002C1635">
        <w:rPr>
          <w:b/>
          <w:bCs/>
          <w:sz w:val="28"/>
          <w:szCs w:val="28"/>
          <w:bdr w:val="none" w:sz="0" w:space="0" w:color="auto" w:frame="1"/>
        </w:rPr>
        <w:t xml:space="preserve">Володимировичу </w:t>
      </w:r>
      <w:r w:rsidRPr="002C1635">
        <w:rPr>
          <w:bCs/>
          <w:sz w:val="28"/>
          <w:szCs w:val="28"/>
        </w:rPr>
        <w:t>на розроблення технічної документації із землеустрою щодо встановлення (відновлення) меж земельної ділянки в натурі на (місцевості)  не витребуваних (не розподілених) земельних часток (паїв) по колишньому</w:t>
      </w: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 xml:space="preserve">КСП «Бакшанське» для ведення товарного сільськогосподарського виробництва.  (За межами с. Бакша). (Масив №38 орієнтовною площею - </w:t>
      </w:r>
      <w:r w:rsidRPr="002C1635">
        <w:rPr>
          <w:rFonts w:eastAsiaTheme="minorHAnsi"/>
          <w:sz w:val="28"/>
          <w:szCs w:val="28"/>
          <w:lang w:eastAsia="en-US"/>
        </w:rPr>
        <w:t>11,00</w:t>
      </w:r>
      <w:r w:rsidRPr="002C163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C1635">
        <w:rPr>
          <w:bCs/>
          <w:sz w:val="28"/>
          <w:szCs w:val="28"/>
        </w:rPr>
        <w:t>га).</w:t>
      </w:r>
    </w:p>
    <w:p w14:paraId="36A078D0" w14:textId="65C568F8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 xml:space="preserve">Про надання дозволу </w:t>
      </w:r>
      <w:r w:rsidRPr="002C1635">
        <w:rPr>
          <w:b/>
          <w:bCs/>
          <w:sz w:val="28"/>
          <w:szCs w:val="28"/>
          <w:bdr w:val="none" w:sz="0" w:space="0" w:color="auto" w:frame="1"/>
        </w:rPr>
        <w:t xml:space="preserve">ФЕРМЕРСЬКОМУ ГОСПОДАРСТВУ «Сушко-В» </w:t>
      </w:r>
      <w:r w:rsidRPr="002C1635">
        <w:rPr>
          <w:bCs/>
          <w:sz w:val="28"/>
          <w:szCs w:val="28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 (не розподілених) земельних часток (паїв) по колишньому КСП «Бакшанське»</w:t>
      </w: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>для ведення товарного сільськогосподарського виробництва. (За межами   с. Бакша). (Масив №38 орієнтовною площею - 25,00 га).</w:t>
      </w:r>
    </w:p>
    <w:p w14:paraId="4547A771" w14:textId="4C54A186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 xml:space="preserve">Про </w:t>
      </w:r>
      <w:r w:rsidRPr="002C1635">
        <w:rPr>
          <w:color w:val="000000" w:themeColor="text1"/>
          <w:sz w:val="28"/>
          <w:szCs w:val="28"/>
        </w:rPr>
        <w:t xml:space="preserve">проведення експертної грошової оцінки земельної ділянки комунальної власності, що перебуває в оренді </w:t>
      </w:r>
      <w:r w:rsidRPr="002C1635">
        <w:rPr>
          <w:bCs/>
          <w:sz w:val="28"/>
          <w:szCs w:val="28"/>
        </w:rPr>
        <w:t xml:space="preserve">для будівництва та обслуговування будівель торгівлі (магазин) громадянина </w:t>
      </w:r>
      <w:r w:rsidRPr="002C1635">
        <w:rPr>
          <w:b/>
          <w:bCs/>
          <w:sz w:val="28"/>
          <w:szCs w:val="28"/>
        </w:rPr>
        <w:t>Поташова Сергія Олександровича.</w:t>
      </w:r>
      <w:r w:rsidRPr="002C1635">
        <w:rPr>
          <w:color w:val="000000" w:themeColor="text1"/>
          <w:sz w:val="28"/>
          <w:szCs w:val="28"/>
        </w:rPr>
        <w:t xml:space="preserve">  </w:t>
      </w:r>
      <w:r w:rsidRPr="002C1635">
        <w:rPr>
          <w:bCs/>
          <w:sz w:val="28"/>
          <w:szCs w:val="28"/>
        </w:rPr>
        <w:t xml:space="preserve">(В межах с-ще Саврань площею – 0,0172 га).   </w:t>
      </w:r>
    </w:p>
    <w:p w14:paraId="68EF78C2" w14:textId="2C2CC37F" w:rsidR="002C1635" w:rsidRPr="002C1635" w:rsidRDefault="002C1635" w:rsidP="002C1635">
      <w:pPr>
        <w:pStyle w:val="a6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 xml:space="preserve">Про розгляд клопотання громадян щодо надання дозволу на розроблення проекту землеустрою щодо відведення земельних ділянок у користування на умовах оренди для ведення городництва. </w:t>
      </w:r>
    </w:p>
    <w:p w14:paraId="64F2BBE4" w14:textId="77777777" w:rsidR="007659D0" w:rsidRPr="002C1635" w:rsidRDefault="007659D0" w:rsidP="002C1635">
      <w:pPr>
        <w:pStyle w:val="a6"/>
        <w:numPr>
          <w:ilvl w:val="0"/>
          <w:numId w:val="19"/>
        </w:numPr>
        <w:ind w:left="426" w:firstLine="0"/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>Різні  питання: Розгляд заяв.</w:t>
      </w:r>
    </w:p>
    <w:p w14:paraId="210FB440" w14:textId="77777777" w:rsidR="00902E49" w:rsidRPr="007659D0" w:rsidRDefault="00902E49" w:rsidP="007659D0">
      <w:pPr>
        <w:pStyle w:val="a6"/>
        <w:ind w:left="1495"/>
        <w:rPr>
          <w:b/>
          <w:bCs/>
          <w:lang w:val="uk-UA"/>
        </w:rPr>
      </w:pPr>
    </w:p>
    <w:p w14:paraId="31F845A6" w14:textId="21E90756" w:rsidR="00131296" w:rsidRPr="00902E49" w:rsidRDefault="00131296" w:rsidP="007659D0">
      <w:pPr>
        <w:rPr>
          <w:color w:val="000000" w:themeColor="text1"/>
          <w:lang w:val="uk-UA"/>
        </w:rPr>
      </w:pPr>
    </w:p>
    <w:sectPr w:rsidR="00131296" w:rsidRPr="00902E49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5"/>
  </w:num>
  <w:num w:numId="8">
    <w:abstractNumId w:val="8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31296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85DEF"/>
    <w:rsid w:val="0029535E"/>
    <w:rsid w:val="002979C7"/>
    <w:rsid w:val="002A4E8B"/>
    <w:rsid w:val="002B1394"/>
    <w:rsid w:val="002B745E"/>
    <w:rsid w:val="002C1635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F56E9"/>
    <w:rsid w:val="00706003"/>
    <w:rsid w:val="00711FAE"/>
    <w:rsid w:val="007376E7"/>
    <w:rsid w:val="007659D0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2E49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66ECE"/>
    <w:rsid w:val="00E7403B"/>
    <w:rsid w:val="00E7636E"/>
    <w:rsid w:val="00ED2C9F"/>
    <w:rsid w:val="00ED7281"/>
    <w:rsid w:val="00EE1EE2"/>
    <w:rsid w:val="00EE287F"/>
    <w:rsid w:val="00F03B6E"/>
    <w:rsid w:val="00F04BF7"/>
    <w:rsid w:val="00F12471"/>
    <w:rsid w:val="00F17886"/>
    <w:rsid w:val="00F26066"/>
    <w:rsid w:val="00F308AD"/>
    <w:rsid w:val="00F351A9"/>
    <w:rsid w:val="00F37598"/>
    <w:rsid w:val="00F4205E"/>
    <w:rsid w:val="00F4771F"/>
    <w:rsid w:val="00F51428"/>
    <w:rsid w:val="00F62945"/>
    <w:rsid w:val="00F71565"/>
    <w:rsid w:val="00F81F6D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2025-01-24T14:04:00Z</cp:lastPrinted>
  <dcterms:created xsi:type="dcterms:W3CDTF">2025-02-21T09:19:00Z</dcterms:created>
  <dcterms:modified xsi:type="dcterms:W3CDTF">2025-02-21T12:36:00Z</dcterms:modified>
</cp:coreProperties>
</file>